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proofErr w:type="gramStart"/>
      <w:r w:rsidRPr="0039102B">
        <w:rPr>
          <w:rFonts w:ascii="Arial" w:hAnsi="Arial" w:cs="Arial"/>
          <w:color w:val="000000" w:themeColor="text1"/>
          <w:rtl/>
        </w:rPr>
        <w:t>مسطرة</w:t>
      </w:r>
      <w:proofErr w:type="gramEnd"/>
      <w:r w:rsidRPr="0039102B">
        <w:rPr>
          <w:rFonts w:ascii="Arial" w:hAnsi="Arial" w:cs="Arial"/>
          <w:color w:val="000000" w:themeColor="text1"/>
          <w:rtl/>
        </w:rPr>
        <w:t xml:space="preserve"> الحصول على جواز السفر بالنسبة للمغاربة القاصرين أقل من 12 سنة المقيمين بالخارج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39102B" w:rsidRPr="0039102B" w:rsidRDefault="0039102B" w:rsidP="0039102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المغاربة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القاصرين أقل من 12 سنة المقيمين بالخارج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استمارة طلب الحصول على جواز السفر </w:t>
      </w:r>
      <w:proofErr w:type="spell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البيومتري</w:t>
      </w:r>
      <w:proofErr w:type="spell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معبأة كما ينبغي، موقعة ومؤرخة من طرف النائب الشرعي؛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نسخة موجزة من رسم الولادة أو نسخة كاملة من سجل الحالة المدنية لا يتعدى تاريخ انجازها 3 ّأشهر؛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وثيقة تثبت الإقامة أو </w:t>
      </w: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شهادة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التسجيل القنصلي؛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وثيقة تثبت صفة النائب الشرعي  </w:t>
      </w: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وصلته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بالقاصر أو الراشد تحت الوصاية عندما لا يتعلق الأمر بالأب أو الأم؛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صورتان فوتوغرافيتان للتعريف، متشابهتان وحديثتان ذات خلفية زرقاء أو رمادية  ناصعة</w:t>
      </w: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،(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35 /45 مم)  تظهران بوضوح ملامح وجه صاحب الطلب؛</w:t>
      </w:r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39102B" w:rsidRPr="0039102B" w:rsidRDefault="0039102B" w:rsidP="0039102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في حالة التجديد: الإدلاء بجواز السفر القديم</w:t>
      </w:r>
    </w:p>
    <w:p w:rsidR="0039102B" w:rsidRPr="0039102B" w:rsidRDefault="0039102B" w:rsidP="0039102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في حالة السرقة أو </w:t>
      </w: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الضياع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: الإدلاء بشهادة التصريح بالضياع أو السرقة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39102B" w:rsidRPr="0039102B" w:rsidRDefault="0039102B" w:rsidP="0039102B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واجبات </w:t>
      </w:r>
      <w:proofErr w:type="spell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التمبر</w:t>
      </w:r>
      <w:proofErr w:type="spell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المحدثة بموجب التشريع الجاري </w:t>
      </w:r>
      <w:proofErr w:type="spell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به</w:t>
      </w:r>
      <w:proofErr w:type="spell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العمل</w:t>
      </w:r>
      <w:r w:rsidRPr="0039102B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39102B" w:rsidRPr="0039102B" w:rsidRDefault="0039102B" w:rsidP="0039102B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39102B" w:rsidRPr="0039102B" w:rsidRDefault="0039102B" w:rsidP="0039102B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9102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39102B" w:rsidRPr="0039102B" w:rsidRDefault="0039102B" w:rsidP="0039102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39102B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39102B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39102B" w:rsidRPr="0039102B" w:rsidRDefault="0039102B" w:rsidP="0039102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>وزارة</w:t>
      </w:r>
      <w:proofErr w:type="gramEnd"/>
      <w:r w:rsidRPr="0039102B">
        <w:rPr>
          <w:rFonts w:ascii="Arial" w:hAnsi="Arial" w:cs="Arial"/>
          <w:color w:val="000000" w:themeColor="text1"/>
          <w:sz w:val="21"/>
          <w:szCs w:val="21"/>
          <w:rtl/>
        </w:rPr>
        <w:t xml:space="preserve"> الداخلية - </w:t>
      </w:r>
      <w:r w:rsidRPr="0039102B">
        <w:rPr>
          <w:rFonts w:ascii="Arial" w:hAnsi="Arial" w:cs="Arial"/>
          <w:color w:val="000000" w:themeColor="text1"/>
          <w:sz w:val="21"/>
          <w:szCs w:val="21"/>
        </w:rPr>
        <w:t>www.passeport.ma</w:t>
      </w:r>
    </w:p>
    <w:p w:rsidR="00EF75E5" w:rsidRDefault="00EF75E5" w:rsidP="00AA1406">
      <w:pPr>
        <w:bidi/>
        <w:jc w:val="right"/>
      </w:pPr>
    </w:p>
    <w:sectPr w:rsidR="00EF75E5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B80B87"/>
    <w:multiLevelType w:val="multilevel"/>
    <w:tmpl w:val="E7A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763DEF"/>
    <w:multiLevelType w:val="multilevel"/>
    <w:tmpl w:val="6D3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406"/>
    <w:rsid w:val="002C7B81"/>
    <w:rsid w:val="0039102B"/>
    <w:rsid w:val="004B08F3"/>
    <w:rsid w:val="009A3D3B"/>
    <w:rsid w:val="00AA1406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2020-01-27T14:36:00Z</dcterms:created>
  <dcterms:modified xsi:type="dcterms:W3CDTF">2020-01-27T14:36:00Z</dcterms:modified>
</cp:coreProperties>
</file>