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36"/>
          <w:szCs w:val="36"/>
          <w:lang w:val="fr-FR" w:eastAsia="fr-FR"/>
        </w:rPr>
      </w:pPr>
      <w:r w:rsidRPr="00371CA0">
        <w:rPr>
          <w:rFonts w:ascii="Arial" w:eastAsia="Times New Roman" w:hAnsi="Arial" w:cs="Arial"/>
          <w:b/>
          <w:bCs/>
          <w:color w:val="000000" w:themeColor="text1"/>
          <w:sz w:val="36"/>
          <w:szCs w:val="36"/>
          <w:rtl/>
          <w:lang w:val="fr-FR" w:eastAsia="fr-FR"/>
        </w:rPr>
        <w:t>تعشير السيارات المرقمة بالخارج المستفيدة من نظام القبول المؤقت</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يمكن تعشير السيارات أو الدراجات النارية بعجلتين ذات أسطوانات تفوق سعتها 80 سنتمتر مكعب والمستفيدة من نظام القبول المؤقت باسم شخص مقيم في المغرب في أحد المكاتب الجمركية بالمملكة. ولهذا الغرض يجب على الشخصين المعنيين بالأمر (المستفيد من نظام القبول المؤقت والشخص المقيم بالمغرب) أن يتقدما إلى المكتب الجمركي الأقرب لهما لتعشير وسيلة النقل.</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rtl/>
          <w:lang w:val="fr-FR" w:eastAsia="fr-FR"/>
        </w:rPr>
      </w:pPr>
      <w:r w:rsidRPr="00371CA0">
        <w:rPr>
          <w:rFonts w:ascii="Arial" w:eastAsia="Times New Roman" w:hAnsi="Arial" w:cs="Arial"/>
          <w:color w:val="000000" w:themeColor="text1"/>
          <w:sz w:val="21"/>
          <w:szCs w:val="21"/>
          <w:rtl/>
          <w:lang w:val="fr-FR" w:eastAsia="fr-FR"/>
        </w:rPr>
        <w:t>لمعلوماتك:</w:t>
      </w:r>
    </w:p>
    <w:p w:rsidR="00371CA0" w:rsidRPr="00371CA0" w:rsidRDefault="00371CA0" w:rsidP="00371CA0">
      <w:pPr>
        <w:numPr>
          <w:ilvl w:val="0"/>
          <w:numId w:val="5"/>
        </w:numPr>
        <w:shd w:val="clear" w:color="auto" w:fill="FFFFFF"/>
        <w:bidi/>
        <w:spacing w:after="0" w:line="240" w:lineRule="auto"/>
        <w:ind w:left="0"/>
        <w:rPr>
          <w:rFonts w:ascii="Arial" w:eastAsia="Times New Roman" w:hAnsi="Arial" w:cs="Arial"/>
          <w:color w:val="000000" w:themeColor="text1"/>
          <w:sz w:val="21"/>
          <w:szCs w:val="21"/>
          <w:rtl/>
          <w:lang w:val="fr-FR" w:eastAsia="fr-FR"/>
        </w:rPr>
      </w:pPr>
      <w:r w:rsidRPr="00371CA0">
        <w:rPr>
          <w:rFonts w:ascii="Arial" w:eastAsia="Times New Roman" w:hAnsi="Arial" w:cs="Arial"/>
          <w:color w:val="000000" w:themeColor="text1"/>
          <w:sz w:val="21"/>
          <w:szCs w:val="21"/>
          <w:lang w:val="fr-FR" w:eastAsia="fr-FR"/>
        </w:rPr>
        <w:t xml:space="preserve">- </w:t>
      </w:r>
      <w:r w:rsidRPr="00371CA0">
        <w:rPr>
          <w:rFonts w:ascii="Arial" w:eastAsia="Times New Roman" w:hAnsi="Arial" w:cs="Arial"/>
          <w:color w:val="000000" w:themeColor="text1"/>
          <w:sz w:val="21"/>
          <w:szCs w:val="21"/>
          <w:rtl/>
          <w:lang w:val="fr-FR" w:eastAsia="fr-FR"/>
        </w:rPr>
        <w:t>يشمل تعشير السيارات والعربات المستفيدة من نظام القبول المؤقت بالإضافة إلى مصاريف الاستيراد، دفع ذعيرة قدرها 1500 ومبلغ 40 درهم للتنبر (في حالة عدم التزام المستفيد من نظام القبول المؤقت بالمسطرة التي تحتم علية إعادة تصدير العربة في الأجل المحدد</w:t>
      </w:r>
      <w:r w:rsidRPr="00371CA0">
        <w:rPr>
          <w:rFonts w:ascii="Arial" w:eastAsia="Times New Roman" w:hAnsi="Arial" w:cs="Arial"/>
          <w:color w:val="000000" w:themeColor="text1"/>
          <w:sz w:val="21"/>
          <w:szCs w:val="21"/>
          <w:lang w:val="fr-FR" w:eastAsia="fr-FR"/>
        </w:rPr>
        <w:t>).</w:t>
      </w:r>
    </w:p>
    <w:p w:rsidR="00371CA0" w:rsidRPr="00371CA0" w:rsidRDefault="00371CA0" w:rsidP="00371CA0">
      <w:pPr>
        <w:numPr>
          <w:ilvl w:val="0"/>
          <w:numId w:val="5"/>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lang w:val="fr-FR" w:eastAsia="fr-FR"/>
        </w:rPr>
        <w:t xml:space="preserve">- </w:t>
      </w:r>
      <w:r w:rsidRPr="00371CA0">
        <w:rPr>
          <w:rFonts w:ascii="Arial" w:eastAsia="Times New Roman" w:hAnsi="Arial" w:cs="Arial"/>
          <w:color w:val="000000" w:themeColor="text1"/>
          <w:sz w:val="21"/>
          <w:szCs w:val="21"/>
          <w:rtl/>
          <w:lang w:val="fr-FR" w:eastAsia="fr-FR"/>
        </w:rPr>
        <w:t>لتجنب أية شكوى لاحقا، من المستحب التأكد في عين المكان وعلى الفور من تطابق الخصائص التقنية للعربة الموجودة على الإيصال وشهادة التعشير مع العربة المستوردة</w:t>
      </w:r>
      <w:r w:rsidRPr="00371CA0">
        <w:rPr>
          <w:rFonts w:ascii="Arial" w:eastAsia="Times New Roman" w:hAnsi="Arial" w:cs="Arial"/>
          <w:color w:val="000000" w:themeColor="text1"/>
          <w:sz w:val="21"/>
          <w:szCs w:val="21"/>
          <w:lang w:val="fr-FR" w:eastAsia="fr-FR"/>
        </w:rPr>
        <w:t>.</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lang w:val="fr-FR" w:eastAsia="fr-FR"/>
        </w:rPr>
      </w:pPr>
      <w:r w:rsidRPr="00371CA0">
        <w:rPr>
          <w:rFonts w:ascii="Arial" w:eastAsia="Times New Roman" w:hAnsi="Arial" w:cs="Arial"/>
          <w:b/>
          <w:bCs/>
          <w:color w:val="000000" w:themeColor="text1"/>
          <w:sz w:val="29"/>
          <w:szCs w:val="29"/>
          <w:rtl/>
          <w:lang w:val="fr-FR" w:eastAsia="fr-FR"/>
        </w:rPr>
        <w:t>صاحب الطلب</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المغاربة المقيمون بالمغرب الأجانب المقيمون بالمغرب</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الوثائق المطلوبة</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الورقة الرمادية (الأصلية ونسخة منها)؛</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نسختان من شهادة المعاينة المسلمة من طرف مركز تسجيل السيارات؛</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بطاقة التعريف الوطنية بالنسبة للمغاربة؛</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بطاقة الإقامة أو جواز السفر بالنسبة للأجانب؛</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تصريح القبول المؤقت</w:t>
      </w:r>
      <w:r w:rsidRPr="00371CA0">
        <w:rPr>
          <w:rFonts w:ascii="Arial" w:eastAsia="Times New Roman" w:hAnsi="Arial" w:cs="Arial"/>
          <w:color w:val="000000" w:themeColor="text1"/>
          <w:sz w:val="21"/>
          <w:szCs w:val="21"/>
          <w:lang w:val="fr-FR" w:eastAsia="fr-FR"/>
        </w:rPr>
        <w:t xml:space="preserve"> (D 16.BIS) </w:t>
      </w:r>
      <w:r w:rsidRPr="00371CA0">
        <w:rPr>
          <w:rFonts w:ascii="Arial" w:eastAsia="Times New Roman" w:hAnsi="Arial" w:cs="Arial"/>
          <w:color w:val="000000" w:themeColor="text1"/>
          <w:sz w:val="21"/>
          <w:szCs w:val="21"/>
          <w:rtl/>
          <w:lang w:val="fr-FR" w:eastAsia="fr-FR"/>
        </w:rPr>
        <w:t>للسيارة الخاضعة لهذا النظام مسلمة في المكتب الجمركي عند الدخول ؛</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وكالة مصادق عليها من طرف السلطات المحلية لمكان الإقامة بالخارج لمالك السيارة و مؤشر عليها من طرف القنصلية المغربية المعنية وذلك في حالة الاستيراد من طرف شخص غير المالك لها ؛</w:t>
      </w:r>
    </w:p>
    <w:p w:rsidR="00371CA0" w:rsidRPr="00371CA0" w:rsidRDefault="00371CA0" w:rsidP="00371CA0">
      <w:pPr>
        <w:numPr>
          <w:ilvl w:val="0"/>
          <w:numId w:val="6"/>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فاتورة الشراء الأصلية بالنسبة للسيارات ذات ثلاثة أشهر على الأكثر في عمرها</w:t>
      </w:r>
      <w:r w:rsidRPr="00371CA0">
        <w:rPr>
          <w:rFonts w:ascii="Arial" w:eastAsia="Times New Roman" w:hAnsi="Arial" w:cs="Arial"/>
          <w:color w:val="000000" w:themeColor="text1"/>
          <w:sz w:val="21"/>
          <w:szCs w:val="21"/>
          <w:lang w:val="fr-FR" w:eastAsia="fr-FR"/>
        </w:rPr>
        <w:t>.</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lang w:val="fr-FR" w:eastAsia="fr-FR"/>
        </w:rPr>
      </w:pPr>
      <w:r w:rsidRPr="00371CA0">
        <w:rPr>
          <w:rFonts w:ascii="Arial" w:eastAsia="Times New Roman" w:hAnsi="Arial" w:cs="Arial"/>
          <w:b/>
          <w:bCs/>
          <w:color w:val="000000" w:themeColor="text1"/>
          <w:sz w:val="29"/>
          <w:szCs w:val="29"/>
          <w:rtl/>
          <w:lang w:val="fr-FR" w:eastAsia="fr-FR"/>
        </w:rPr>
        <w:t>التكلفة</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تختلف الرسوم حسب نوع وصنف السيارة وحسب تاريخ أول استعمالها</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lang w:val="fr-FR" w:eastAsia="fr-FR"/>
        </w:rPr>
      </w:pPr>
      <w:r w:rsidRPr="00371CA0">
        <w:rPr>
          <w:rFonts w:ascii="Arial" w:eastAsia="Times New Roman" w:hAnsi="Arial" w:cs="Arial"/>
          <w:b/>
          <w:bCs/>
          <w:color w:val="000000" w:themeColor="text1"/>
          <w:sz w:val="29"/>
          <w:szCs w:val="29"/>
          <w:rtl/>
          <w:lang w:val="fr-FR" w:eastAsia="fr-FR"/>
        </w:rPr>
        <w:t>المصلحة المكلفة باستلام الوثائق المطلوبة</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bdr w:val="none" w:sz="0" w:space="0" w:color="auto" w:frame="1"/>
          <w:lang w:val="fr-FR" w:eastAsia="fr-FR"/>
        </w:rPr>
      </w:pPr>
      <w:r w:rsidRPr="00371CA0">
        <w:rPr>
          <w:rFonts w:ascii="Arial" w:eastAsia="Times New Roman" w:hAnsi="Arial" w:cs="Arial"/>
          <w:color w:val="000000" w:themeColor="text1"/>
          <w:sz w:val="21"/>
          <w:szCs w:val="21"/>
          <w:bdr w:val="none" w:sz="0" w:space="0" w:color="auto" w:frame="1"/>
          <w:rtl/>
          <w:lang w:val="fr-FR" w:eastAsia="fr-FR"/>
        </w:rPr>
        <w:t>مكاتب الأمر بالصرف المختصة بتعشير السيارات</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المصلحة المكلفة بتقديم الخدمة</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bdr w:val="none" w:sz="0" w:space="0" w:color="auto" w:frame="1"/>
          <w:lang w:val="fr-FR" w:eastAsia="fr-FR"/>
        </w:rPr>
      </w:pPr>
      <w:r w:rsidRPr="00371CA0">
        <w:rPr>
          <w:rFonts w:ascii="Arial" w:eastAsia="Times New Roman" w:hAnsi="Arial" w:cs="Arial"/>
          <w:color w:val="000000" w:themeColor="text1"/>
          <w:sz w:val="21"/>
          <w:szCs w:val="21"/>
          <w:bdr w:val="none" w:sz="0" w:space="0" w:color="auto" w:frame="1"/>
          <w:rtl/>
          <w:lang w:val="fr-FR" w:eastAsia="fr-FR"/>
        </w:rPr>
        <w:t>مكاتب الأمر بالصرف المختصة بتعشير السيارات</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أجل الحصول علي الخدمة</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من20 إلى 50 دقيقة</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في حالة تعذر الحصول على الخدمة</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مؤسسة الوسيط</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لأجل الاتصال</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إدارة الجمارك و الضرائب غير المباشرة</w:t>
      </w:r>
    </w:p>
    <w:p w:rsidR="00371CA0" w:rsidRPr="00371CA0" w:rsidRDefault="00371CA0" w:rsidP="00371CA0">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371CA0">
        <w:rPr>
          <w:rFonts w:ascii="Arial" w:eastAsia="Times New Roman" w:hAnsi="Arial" w:cs="Arial"/>
          <w:b/>
          <w:bCs/>
          <w:color w:val="000000" w:themeColor="text1"/>
          <w:sz w:val="29"/>
          <w:szCs w:val="29"/>
          <w:rtl/>
          <w:lang w:val="fr-FR" w:eastAsia="fr-FR"/>
        </w:rPr>
        <w:t>مصدر المعلومات (الإدارة المعنية</w:t>
      </w:r>
      <w:r w:rsidRPr="00371CA0">
        <w:rPr>
          <w:rFonts w:ascii="Arial" w:eastAsia="Times New Roman" w:hAnsi="Arial" w:cs="Arial"/>
          <w:b/>
          <w:bCs/>
          <w:color w:val="000000" w:themeColor="text1"/>
          <w:sz w:val="29"/>
          <w:szCs w:val="29"/>
          <w:lang w:val="fr-FR" w:eastAsia="fr-FR"/>
        </w:rPr>
        <w:t>)</w:t>
      </w:r>
    </w:p>
    <w:p w:rsidR="00371CA0" w:rsidRPr="00371CA0" w:rsidRDefault="00371CA0" w:rsidP="00371CA0">
      <w:pPr>
        <w:shd w:val="clear" w:color="auto" w:fill="FFFFFF"/>
        <w:bidi/>
        <w:spacing w:after="0" w:line="240" w:lineRule="auto"/>
        <w:rPr>
          <w:rFonts w:ascii="Arial" w:eastAsia="Times New Roman" w:hAnsi="Arial" w:cs="Arial"/>
          <w:color w:val="000000" w:themeColor="text1"/>
          <w:sz w:val="21"/>
          <w:szCs w:val="21"/>
          <w:lang w:val="fr-FR" w:eastAsia="fr-FR"/>
        </w:rPr>
      </w:pPr>
      <w:r w:rsidRPr="00371CA0">
        <w:rPr>
          <w:rFonts w:ascii="Arial" w:eastAsia="Times New Roman" w:hAnsi="Arial" w:cs="Arial"/>
          <w:color w:val="000000" w:themeColor="text1"/>
          <w:sz w:val="21"/>
          <w:szCs w:val="21"/>
          <w:rtl/>
          <w:lang w:val="fr-FR" w:eastAsia="fr-FR"/>
        </w:rPr>
        <w:t>إدارة الجمارك والضرائب</w:t>
      </w:r>
    </w:p>
    <w:p w:rsidR="003B4114" w:rsidRPr="00371CA0" w:rsidRDefault="003B4114" w:rsidP="009C0EA2">
      <w:pPr>
        <w:rPr>
          <w:szCs w:val="40"/>
          <w:lang w:val="fr-FR"/>
        </w:rPr>
      </w:pPr>
    </w:p>
    <w:sectPr w:rsidR="003B4114" w:rsidRPr="00371CA0" w:rsidSect="009C0EA2">
      <w:pgSz w:w="11906" w:h="16838"/>
      <w:pgMar w:top="993"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F97" w:rsidRDefault="00381F97" w:rsidP="00834E41">
      <w:pPr>
        <w:spacing w:after="0" w:line="240" w:lineRule="auto"/>
      </w:pPr>
      <w:r>
        <w:separator/>
      </w:r>
    </w:p>
  </w:endnote>
  <w:endnote w:type="continuationSeparator" w:id="1">
    <w:p w:rsidR="00381F97" w:rsidRDefault="00381F97"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F97" w:rsidRDefault="00381F97" w:rsidP="00834E41">
      <w:pPr>
        <w:spacing w:after="0" w:line="240" w:lineRule="auto"/>
      </w:pPr>
      <w:r>
        <w:separator/>
      </w:r>
    </w:p>
  </w:footnote>
  <w:footnote w:type="continuationSeparator" w:id="1">
    <w:p w:rsidR="00381F97" w:rsidRDefault="00381F97"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B141F"/>
    <w:rsid w:val="000F06C5"/>
    <w:rsid w:val="001916AF"/>
    <w:rsid w:val="00196D45"/>
    <w:rsid w:val="001A1529"/>
    <w:rsid w:val="001B1630"/>
    <w:rsid w:val="001C04A6"/>
    <w:rsid w:val="001C632A"/>
    <w:rsid w:val="001E232C"/>
    <w:rsid w:val="00254347"/>
    <w:rsid w:val="002939EF"/>
    <w:rsid w:val="003116C0"/>
    <w:rsid w:val="00371CA0"/>
    <w:rsid w:val="00381F97"/>
    <w:rsid w:val="003B4114"/>
    <w:rsid w:val="003B4C0D"/>
    <w:rsid w:val="003B5D20"/>
    <w:rsid w:val="00415915"/>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E41E4"/>
    <w:rsid w:val="007859D7"/>
    <w:rsid w:val="007A49CF"/>
    <w:rsid w:val="007B07F2"/>
    <w:rsid w:val="007D0412"/>
    <w:rsid w:val="007D2979"/>
    <w:rsid w:val="0080198D"/>
    <w:rsid w:val="008260A3"/>
    <w:rsid w:val="00834E41"/>
    <w:rsid w:val="0088448B"/>
    <w:rsid w:val="00884CCF"/>
    <w:rsid w:val="0089415F"/>
    <w:rsid w:val="008D5D1A"/>
    <w:rsid w:val="00915B6C"/>
    <w:rsid w:val="00930B6D"/>
    <w:rsid w:val="009C0EA2"/>
    <w:rsid w:val="00A77240"/>
    <w:rsid w:val="00AD621F"/>
    <w:rsid w:val="00B80EC4"/>
    <w:rsid w:val="00BF540D"/>
    <w:rsid w:val="00C21CC1"/>
    <w:rsid w:val="00C474F7"/>
    <w:rsid w:val="00C525A6"/>
    <w:rsid w:val="00C8336A"/>
    <w:rsid w:val="00CC7875"/>
    <w:rsid w:val="00D40ABE"/>
    <w:rsid w:val="00D7239C"/>
    <w:rsid w:val="00D7679B"/>
    <w:rsid w:val="00D8527C"/>
    <w:rsid w:val="00DA4AA5"/>
    <w:rsid w:val="00DF3A8E"/>
    <w:rsid w:val="00E07BC7"/>
    <w:rsid w:val="00E10186"/>
    <w:rsid w:val="00E153A6"/>
    <w:rsid w:val="00E37CCC"/>
    <w:rsid w:val="00E6513E"/>
    <w:rsid w:val="00E91DB6"/>
    <w:rsid w:val="00EF5625"/>
    <w:rsid w:val="00F962C3"/>
    <w:rsid w:val="00FA0DD6"/>
    <w:rsid w:val="00FA7B37"/>
    <w:rsid w:val="00FA7BA5"/>
    <w:rsid w:val="00FC06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2020-01-27T14:00:00Z</dcterms:created>
  <dcterms:modified xsi:type="dcterms:W3CDTF">2020-01-27T14:00:00Z</dcterms:modified>
</cp:coreProperties>
</file>