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7D" w:rsidRDefault="009E7E7D" w:rsidP="009E7E7D">
      <w:pPr>
        <w:pStyle w:val="Titre2"/>
        <w:shd w:val="clear" w:color="auto" w:fill="FFFFFF"/>
        <w:bidi/>
        <w:spacing w:before="0"/>
        <w:jc w:val="center"/>
        <w:textAlignment w:val="baseline"/>
        <w:rPr>
          <w:rFonts w:ascii="Tahoma" w:hAnsi="Tahoma" w:cs="Tahoma"/>
          <w:b w:val="0"/>
          <w:bCs w:val="0"/>
          <w:caps/>
          <w:color w:val="323232"/>
          <w:sz w:val="29"/>
          <w:szCs w:val="29"/>
        </w:rPr>
      </w:pPr>
      <w:r>
        <w:rPr>
          <w:rStyle w:val="lev"/>
          <w:rFonts w:ascii="Tahoma" w:hAnsi="Tahoma" w:cs="Tahoma"/>
          <w:b/>
          <w:bCs/>
          <w:caps/>
          <w:color w:val="800000"/>
          <w:sz w:val="29"/>
          <w:szCs w:val="29"/>
          <w:u w:val="single"/>
          <w:bdr w:val="none" w:sz="0" w:space="0" w:color="auto" w:frame="1"/>
          <w:rtl/>
        </w:rPr>
        <w:t>نموذج القانون  الداخلي للجمعية 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 xml:space="preserve">الباب </w:t>
      </w:r>
      <w:proofErr w:type="gramStart"/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>الأول :</w:t>
      </w:r>
      <w:proofErr w:type="gramEnd"/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 xml:space="preserve"> عضوية الجمعية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الفصل </w:t>
      </w: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الأول :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العضـــوية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  تتم العضوية في الجمعية بصفة شخصية.    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  يقدم طلب الانخراط للمكتب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   على الراغب في الانخراط أن يكون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متحليا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بسلوك ينسجم مع مبادئ وأهداف الجمعية.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 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يعتبر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عضوا عاملا، كل منخرط ملتزم في الممارسة بمبادئ وأهداف الجمعية.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 تمنح صفة العضو الشرفي من طرف المكتب الإداري بعد استشارة المجلس الإداري للجمعية. 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الثاني: حقوق العضــــو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مناقشة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كل القضايا التنظيمية المرتبطة بالجمعية وذلك ضمن أجهزتها.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تقديم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الاقتراحات والملاحظات من أجل تحسين عمل الجمعية ضمن الأجهزة التي هو عضو فيها.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الترشيح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والانتخاب لجميع أجهزة الجمعية حسب الشروط المنصوص عليها في القانون الأساسي والنظام الداخلي.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تمثيل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الجمعية والمشاركة باسمها في أي نشاط محلي وطني أو دولي، بعد الانتداب.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الثالث: واجبات العضـــو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أداء واجب الانخراط السنوي المحدد في القانون الأساسي.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المساهمة ماديا أو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معنويا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مع الجمعية كلما دعت الضرورة لذلك.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المساهمة في أنشطة الجمعية و الالتزام بإنجاز المهام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المنوطة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به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المحافظة باستمرار على التحام صفوف الجمعية ودعم وحدتها واختياراتها،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وتعزيز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تنظيمها ونشاطها.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المحافظة على استقلالية الجمعية والانفتاح على محيطها.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الرابع: فقدان العضوية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 تفقد العضوية عبر الاستقالة أو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الإقالة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الاستقالة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تتم الاستقالة وفقا للفصل السادس من القانون الأساسي للجمعية.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لا تعتبر سارية المفعول إلا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بعد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موافقة المكتب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الإقــــالة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: وتأتي عبر: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التعبير عن الامتناع عن أداء واجب الانخراط السنوي.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الإخلال بالقانون الأساسي،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والنظام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الداخلي.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وتدرس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الحالة على مستوى المكتب الإداري، ويمكن للمعني بالأمر المطالبة بمراجعة القرار عبر أحد أعضاء المجلس الإداري للجمعية.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الإخلال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بمبادئ و أهداف الجمعية أو استغلال اسمها لأغراض شخصية أثناء تمثيلها في أي نشاط محلي وطني أو دولي.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>الباب</w:t>
      </w:r>
      <w:proofErr w:type="gramEnd"/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 xml:space="preserve"> الثاني</w:t>
      </w:r>
      <w:r>
        <w:rPr>
          <w:rStyle w:val="lev"/>
          <w:rFonts w:ascii="Tahoma" w:hAnsi="Tahoma" w:cs="Tahoma"/>
          <w:color w:val="800000"/>
          <w:sz w:val="18"/>
          <w:szCs w:val="18"/>
          <w:bdr w:val="none" w:sz="0" w:space="0" w:color="auto" w:frame="1"/>
          <w:rtl/>
        </w:rPr>
        <w:t>: أجهزة الجمعية وتسييرها( الجمع العام – المكتب الإداري – المجلس الإداري – اللجان).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lastRenderedPageBreak/>
        <w:t>ينتخب الجمع العام المكتب الإداري الذي يتحمل مسؤولية تسيير الجمعية بتعاون مع المجلس الإداري و لجان العمل.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الخامس: الجمـع العـــام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يتكون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الجمع العام من جميع الأعضاء الذين مرت سنة كاملة على انخراطهم في الجمعية على الأقل.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يعتبر الجمع العام أعلى هيئة تقريرية في الجمعية.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 يناقش التقريرين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الأدبي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والمالي والتصويت عليهما.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   يناقش تعديل القانون الأساسي والنظام الداخلي.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 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بعد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استقالة المكتب الإداري، ينتدب الجمع العام عضوين أو ثلاثة للسهر على عملية انتخاب المكتب الإداري  الجديد.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 على المنتدبين أن يقدموا تقريرا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شاملا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عن الجمع العام.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يمكن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أن يقدم توصيات إلى المكتب الإداري المنتخب.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السادس: المكتب الإداري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يسهر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المكتب الإداري على السير العادي للجمعية والحفاظ على استقلاليتها وتطبيق قراراتها وفقا للباب الثالث من القانون الأساسي للجمعية.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من بين أهم مهامه واختصاصاته وفقا للقانون الأساسي: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بعد انتخاب المكتب الإداري الجديد وتوزيع المهام فيما بين أعضاءه يهيئ ملفاته، قصد إيداعها لدى الجهات المعنية.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يجتمع المكتب الإداري مرة في الشهر على الأقل و كلما دعت الضرورة إلى ذلك.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المحافظة على الوثائق الإدارية والتنظيمية وعلى كتب ومراسلات الجمعية.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العمل على تشكيل اللجان عند الاقتضاء والمساهمة في تفعيلها.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العمل على تنمية موارد الجمعية وتطويرها.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تهيئ التقريرين الأدبي والمالي عند كل جمع عام.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وفي علاقته بالمجلس الإداري: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الدعوة إلى اجتماع موسع، قصد انتخاب المجلس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تقديم مشروع برنامج الأنشطة السنوية للمجلس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تقديم تقرير عن أنشطة الجمعية عند كل دورة يجتمع فيها المجلس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اتخاذ القرارات التأديبية، عند الضرورة بعد استشارة المجلس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مناقشة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أي تأجيل للجمع العام مع المجلس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السابع: المجلس الإداري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للمجلس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الإداري دور استشاري، ويتشكل بعد الجمع العام في اجتماع موسع للمنخرطين يدعو إليه المكتب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الإداري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في أجل لا يتعدى ثلاثة أشهر.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 تكويـــــنه: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يتكون المجلس الإداري ما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بين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ثلاثة عشر(13) عضوا وسبعة عشر (17) عضوا.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lastRenderedPageBreak/>
        <w:t>- يتشكل من جميع أعضاء المكتب الإداري (7 أعضاء)، إضافة إلى ستة(6) أعضاء على الأقل، أو عشرة(10)  أعضاء على الأكثر.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ينتخبون أثناء الاجتماع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الموسع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للمنخرطين.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أن يكون الترشيح للمجلس الإداري بصفة شخصية أو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بطلب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مكتوب، يقدم إلى المكتب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أن يكون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المترشح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قد تحمل المسؤولية في أحد المكاتب الإدارية السابقة، أو منخرط بالجمعية مند خمس سنوات على الأقل.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أن يلتزم بالفعالية وبالمسؤوليات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المنوطة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به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وأيضا الحضور في الاجتماعات المقررة.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صلاحياته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للمجلس الإداري دور استشاري في: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مناقشة البرنامج العام للمكتب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مواكبة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ومتابعة السير العام للجمعية.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المساهمة في تشكيل اللجان وتفعيلها.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مناقشة القرارات التأديبية التي يتخذها المكتب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مهــــامه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u w:val="single"/>
          <w:bdr w:val="none" w:sz="0" w:space="0" w:color="auto" w:frame="1"/>
          <w:rtl/>
        </w:rPr>
        <w:t>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التعاون مع المكتب الإداري في تنفيذ البرنامج العام.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العمل على التغطية الإعلامية للأنشطة.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المساهمة بالتفكير في تطوير آليات وأشكال العمل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داخل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المساهمة في تنمية موارد الجمعية.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أن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يجتمع مرة في السنة و كلما دعت الضرورة لذلك بدعوة من المكتب الإداري أو ثلث أعضاء المجلس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إذا لم يتوفر النصاب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القانوني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، يدعو المكتب الإداري أو ثلث أعضاء المجلس الإداري إلى اجتماع ثان.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يعتبر الاجتماع الثاني قانونيا بمن حضر.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الثامن: اللـــــــــجان.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للمكتب الإداري الحق في تشكيل لجان عمل عند الاقتضاء،قصد تفعيل البرنامج العام للجمعية.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تعمل اللجان تحت إشراف المكتب الإداري.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أن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تضم كل لجنة على الأقل عضوا واحدا من المكتب الإداري، لتنسيق سيرها.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تقوم اللجان بمهام محددة في مدة محددة.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تقدم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كل لجنة تقريرا شاملا للمكتب الإداري، مباشرة بعد انتهاء مهمتها.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 xml:space="preserve">الباب الثالث: </w:t>
      </w:r>
      <w:proofErr w:type="spellStart"/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>مداخيل</w:t>
      </w:r>
      <w:proofErr w:type="spellEnd"/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 xml:space="preserve"> ومصاريف الجمعية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التاسع: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تتكون موارد الجمعية مما ورد في الفصل الثالث من القانون الأساسي كما يمكن للمكتب الإداري جلب موارد أخرى عن طريق التعاون أو الشراكة مع الإطارات والمؤسسات ذات الأهداف المشتركة.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 يسهر أمين المال بمساعدة نائبه على العمليات الحسابية، وضبط جميع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المداخيل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والمصاريف المتعلقة بتسيير الجمعية وأنشطتها، مع تبرير كل عملية بوصل إثبات، ويجب أن يستعين في ذلك بمسك دفاتر الحسابات الآتية: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lastRenderedPageBreak/>
        <w:t xml:space="preserve">- سجل لجميع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المداخيل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والمصاريف مع تنظيم الوثائق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المحاسباتية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دفتر خاص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بمداخيل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الانخراط، المساهمات والتبرعات.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دفتر خاص للحسابات عن كل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نشاط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تنسيقي مع جهات أخرى.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ويجب أن تكون جميع عمليات المصاريف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والمداخيل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مدعمة بوثيقة مثبتة، تكون لها صبغة صحية وقانونية.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يوقع أمين المال إلى جانب الرئيس جميع الوثائق ذات الطبيعة المالية، من شيكات وسائر الوثائق البنكية.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يمنع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على أمين المال أن يقوم بأي نفقة دون التأكد مسبقا من وجود اعتماد كاف لتغطيتها كما يحق له أن يرفض كل نفقة لا تستجيب لهذا الشرط.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  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يتولى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أمين المال تحضير التقرير المالي، وعرضه على المكتب الإداري للمصادقة عليه، وذلك في أجل لا يقل  عن عشرة أيام قبل انعقاد الجمع العام.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>الباب</w:t>
      </w:r>
      <w:proofErr w:type="gramEnd"/>
      <w:r>
        <w:rPr>
          <w:rStyle w:val="lev"/>
          <w:rFonts w:ascii="Tahoma" w:hAnsi="Tahoma" w:cs="Tahoma"/>
          <w:color w:val="800000"/>
          <w:sz w:val="18"/>
          <w:szCs w:val="18"/>
          <w:u w:val="single"/>
          <w:bdr w:val="none" w:sz="0" w:space="0" w:color="auto" w:frame="1"/>
          <w:rtl/>
        </w:rPr>
        <w:t xml:space="preserve"> الرابع: مقتضيات عامة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proofErr w:type="gramStart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</w:t>
      </w:r>
      <w:proofErr w:type="gramEnd"/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 xml:space="preserve"> العاشر: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- الجمعية عضو مؤسس ونشيط في شبكة جمعيات جهة الشمال بالمغرب للتنمية والتضامن ويمكنها أن تصبح عضوا في أي تجمع محلي، </w:t>
      </w:r>
      <w:proofErr w:type="spell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جهوي</w:t>
      </w:r>
      <w:proofErr w:type="spell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، وطني أو دولي يتماشى مع أهدافها.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993300"/>
          <w:sz w:val="18"/>
          <w:szCs w:val="18"/>
          <w:u w:val="single"/>
          <w:bdr w:val="none" w:sz="0" w:space="0" w:color="auto" w:frame="1"/>
          <w:rtl/>
        </w:rPr>
        <w:t>الفصل الحادي عشر:</w:t>
      </w:r>
    </w:p>
    <w:p w:rsidR="009E7E7D" w:rsidRDefault="009E7E7D" w:rsidP="009E7E7D">
      <w:pPr>
        <w:shd w:val="clear" w:color="auto" w:fill="FFFFFF"/>
        <w:bidi/>
        <w:textAlignment w:val="baseline"/>
        <w:rPr>
          <w:rFonts w:ascii="Tahoma" w:hAnsi="Tahoma" w:cs="Tahoma"/>
          <w:color w:val="323232"/>
          <w:sz w:val="18"/>
          <w:szCs w:val="18"/>
          <w:rtl/>
        </w:rPr>
      </w:pPr>
      <w:r>
        <w:rPr>
          <w:rStyle w:val="lev"/>
          <w:rFonts w:ascii="Tahoma" w:hAnsi="Tahoma" w:cs="Tahoma"/>
          <w:color w:val="323232"/>
          <w:sz w:val="18"/>
          <w:szCs w:val="18"/>
          <w:rtl/>
        </w:rPr>
        <w:t>-  </w:t>
      </w:r>
      <w:proofErr w:type="gramStart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>يحق</w:t>
      </w:r>
      <w:proofErr w:type="gramEnd"/>
      <w:r>
        <w:rPr>
          <w:rStyle w:val="lev"/>
          <w:rFonts w:ascii="Tahoma" w:hAnsi="Tahoma" w:cs="Tahoma"/>
          <w:color w:val="323232"/>
          <w:sz w:val="18"/>
          <w:szCs w:val="18"/>
          <w:rtl/>
        </w:rPr>
        <w:t xml:space="preserve"> للمكتب الإداري أن يبث في كل المسائل التي لم يرد ذكرها في هذا النظام الداخلي بتنسيق وتشاور مع المجلس الإداري للجمع.</w:t>
      </w:r>
    </w:p>
    <w:p w:rsidR="00D33139" w:rsidRPr="009E7E7D" w:rsidRDefault="00D33139" w:rsidP="009E7E7D"/>
    <w:sectPr w:rsidR="00D33139" w:rsidRPr="009E7E7D" w:rsidSect="00D3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7AA5"/>
    <w:rsid w:val="000438F7"/>
    <w:rsid w:val="003D7AA5"/>
    <w:rsid w:val="009E7E7D"/>
    <w:rsid w:val="00D3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139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E7E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3D7A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D7AA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E7E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ev">
    <w:name w:val="Strong"/>
    <w:basedOn w:val="Policepardfaut"/>
    <w:uiPriority w:val="22"/>
    <w:qFormat/>
    <w:rsid w:val="009E7E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2020-01-06T12:42:00Z</dcterms:created>
  <dcterms:modified xsi:type="dcterms:W3CDTF">2020-01-06T12:42:00Z</dcterms:modified>
</cp:coreProperties>
</file>